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E3BE1" w14:textId="77777777" w:rsidR="00AB4EAE" w:rsidRPr="00887731" w:rsidRDefault="00AB4EAE" w:rsidP="00AB4EAE">
      <w:pPr>
        <w:jc w:val="center"/>
        <w:rPr>
          <w:b/>
          <w:caps/>
          <w:szCs w:val="24"/>
        </w:rPr>
      </w:pPr>
      <w:r w:rsidRPr="00887731">
        <w:rPr>
          <w:b/>
          <w:caps/>
          <w:szCs w:val="24"/>
        </w:rPr>
        <w:t>DOCKET NO. 51877</w:t>
      </w:r>
    </w:p>
    <w:p w14:paraId="18AC1962" w14:textId="77777777" w:rsidR="00AB4EAE" w:rsidRPr="00887731" w:rsidRDefault="00AB4EAE" w:rsidP="00AB4EAE">
      <w:pPr>
        <w:jc w:val="center"/>
        <w:rPr>
          <w:b/>
          <w:szCs w:val="24"/>
        </w:rPr>
      </w:pPr>
    </w:p>
    <w:tbl>
      <w:tblPr>
        <w:tblW w:w="9756" w:type="dxa"/>
        <w:tblLook w:val="04A0" w:firstRow="1" w:lastRow="0" w:firstColumn="1" w:lastColumn="0" w:noHBand="0" w:noVBand="1"/>
      </w:tblPr>
      <w:tblGrid>
        <w:gridCol w:w="4608"/>
        <w:gridCol w:w="360"/>
        <w:gridCol w:w="4788"/>
      </w:tblGrid>
      <w:tr w:rsidR="00AB4EAE" w:rsidRPr="00887731" w14:paraId="40357048" w14:textId="77777777" w:rsidTr="00580427">
        <w:tc>
          <w:tcPr>
            <w:tcW w:w="4608" w:type="dxa"/>
          </w:tcPr>
          <w:p w14:paraId="1D5674C8" w14:textId="7F23150D" w:rsidR="00AB4EAE" w:rsidRPr="00887731" w:rsidRDefault="00AB4EAE" w:rsidP="00580427">
            <w:pPr>
              <w:jc w:val="left"/>
              <w:rPr>
                <w:rFonts w:ascii="Times New Roman Bold" w:hAnsi="Times New Roman Bold"/>
                <w:b/>
                <w:caps/>
                <w:szCs w:val="24"/>
              </w:rPr>
            </w:pPr>
            <w:r w:rsidRPr="00887731">
              <w:rPr>
                <w:b/>
                <w:szCs w:val="24"/>
              </w:rPr>
              <w:t xml:space="preserve">APPLICATION OF L AND T WATERWORKS LLC AND </w:t>
            </w:r>
            <w:r w:rsidR="0015647C" w:rsidRPr="00887731">
              <w:rPr>
                <w:b/>
                <w:szCs w:val="24"/>
              </w:rPr>
              <w:t>TEXAS WATER UTILITIES,</w:t>
            </w:r>
            <w:r w:rsidRPr="00887731">
              <w:rPr>
                <w:b/>
                <w:szCs w:val="24"/>
              </w:rPr>
              <w:t xml:space="preserve"> </w:t>
            </w:r>
            <w:r w:rsidR="0015647C" w:rsidRPr="00887731">
              <w:rPr>
                <w:b/>
                <w:szCs w:val="24"/>
              </w:rPr>
              <w:t>L</w:t>
            </w:r>
            <w:r w:rsidRPr="00887731">
              <w:rPr>
                <w:b/>
                <w:szCs w:val="24"/>
              </w:rPr>
              <w:t>P FOR SALE, TRANSFER, OR MERGER OF FACILITIES AND CERTIFICATE RIGHTS IN FREESTONE AND HENDERSON COUNTIES</w:t>
            </w:r>
          </w:p>
        </w:tc>
        <w:tc>
          <w:tcPr>
            <w:tcW w:w="360" w:type="dxa"/>
          </w:tcPr>
          <w:p w14:paraId="18CAEEA1" w14:textId="77777777" w:rsidR="00AB4EAE" w:rsidRPr="00887731" w:rsidRDefault="00AB4EAE" w:rsidP="00580427">
            <w:pPr>
              <w:rPr>
                <w:b/>
                <w:szCs w:val="24"/>
              </w:rPr>
            </w:pPr>
            <w:r w:rsidRPr="00887731">
              <w:rPr>
                <w:b/>
                <w:szCs w:val="24"/>
              </w:rPr>
              <w:t>§</w:t>
            </w:r>
          </w:p>
          <w:p w14:paraId="3C316563" w14:textId="77777777" w:rsidR="00AB4EAE" w:rsidRPr="00887731" w:rsidRDefault="00AB4EAE" w:rsidP="00580427">
            <w:pPr>
              <w:rPr>
                <w:b/>
                <w:szCs w:val="24"/>
              </w:rPr>
            </w:pPr>
            <w:r w:rsidRPr="00887731">
              <w:rPr>
                <w:b/>
                <w:szCs w:val="24"/>
              </w:rPr>
              <w:t>§</w:t>
            </w:r>
          </w:p>
          <w:p w14:paraId="4E0B6B12" w14:textId="77777777" w:rsidR="00AB4EAE" w:rsidRPr="00887731" w:rsidRDefault="00AB4EAE" w:rsidP="00580427">
            <w:pPr>
              <w:rPr>
                <w:b/>
                <w:szCs w:val="24"/>
              </w:rPr>
            </w:pPr>
            <w:r w:rsidRPr="00887731">
              <w:rPr>
                <w:b/>
                <w:szCs w:val="24"/>
              </w:rPr>
              <w:t>§</w:t>
            </w:r>
          </w:p>
          <w:p w14:paraId="27175ECB" w14:textId="77777777" w:rsidR="00AB4EAE" w:rsidRPr="00887731" w:rsidRDefault="00AB4EAE" w:rsidP="00580427">
            <w:pPr>
              <w:rPr>
                <w:b/>
                <w:szCs w:val="24"/>
              </w:rPr>
            </w:pPr>
            <w:r w:rsidRPr="00887731">
              <w:rPr>
                <w:b/>
                <w:szCs w:val="24"/>
              </w:rPr>
              <w:t>§</w:t>
            </w:r>
          </w:p>
          <w:p w14:paraId="469C4FA3" w14:textId="77777777" w:rsidR="00AB4EAE" w:rsidRPr="00887731" w:rsidRDefault="00AB4EAE" w:rsidP="00580427">
            <w:pPr>
              <w:rPr>
                <w:b/>
                <w:szCs w:val="24"/>
              </w:rPr>
            </w:pPr>
            <w:r w:rsidRPr="00887731">
              <w:rPr>
                <w:b/>
                <w:szCs w:val="24"/>
              </w:rPr>
              <w:t>§</w:t>
            </w:r>
          </w:p>
          <w:p w14:paraId="75A7FB66" w14:textId="77777777" w:rsidR="00AB4EAE" w:rsidRPr="00887731" w:rsidRDefault="00AB4EAE" w:rsidP="00580427">
            <w:pPr>
              <w:rPr>
                <w:b/>
                <w:szCs w:val="24"/>
              </w:rPr>
            </w:pPr>
            <w:r w:rsidRPr="00887731">
              <w:rPr>
                <w:b/>
                <w:szCs w:val="24"/>
              </w:rPr>
              <w:t>§</w:t>
            </w:r>
          </w:p>
          <w:p w14:paraId="48647A6E" w14:textId="77777777" w:rsidR="00AB4EAE" w:rsidRPr="00887731" w:rsidRDefault="00AB4EAE" w:rsidP="00580427">
            <w:pPr>
              <w:rPr>
                <w:b/>
                <w:szCs w:val="24"/>
              </w:rPr>
            </w:pPr>
            <w:r w:rsidRPr="00887731">
              <w:rPr>
                <w:b/>
                <w:szCs w:val="24"/>
              </w:rPr>
              <w:t>§</w:t>
            </w:r>
          </w:p>
        </w:tc>
        <w:tc>
          <w:tcPr>
            <w:tcW w:w="4788" w:type="dxa"/>
          </w:tcPr>
          <w:p w14:paraId="51B9A9E6" w14:textId="77777777" w:rsidR="00AB4EAE" w:rsidRPr="00887731" w:rsidRDefault="00AB4EAE" w:rsidP="00580427">
            <w:pPr>
              <w:keepNext/>
              <w:tabs>
                <w:tab w:val="center" w:pos="4770"/>
                <w:tab w:val="left" w:pos="5400"/>
              </w:tabs>
              <w:jc w:val="center"/>
              <w:rPr>
                <w:b/>
                <w:bCs/>
                <w:caps/>
                <w:szCs w:val="24"/>
              </w:rPr>
            </w:pPr>
            <w:r w:rsidRPr="00887731">
              <w:rPr>
                <w:b/>
                <w:bCs/>
                <w:caps/>
                <w:szCs w:val="24"/>
              </w:rPr>
              <w:t>PUBLIC UTILITY COMMISSION</w:t>
            </w:r>
          </w:p>
          <w:p w14:paraId="5AB7B186" w14:textId="77777777" w:rsidR="00AB4EAE" w:rsidRPr="00887731" w:rsidRDefault="00AB4EAE" w:rsidP="00580427">
            <w:pPr>
              <w:keepNext/>
              <w:tabs>
                <w:tab w:val="center" w:pos="4770"/>
                <w:tab w:val="left" w:pos="5400"/>
              </w:tabs>
              <w:jc w:val="center"/>
              <w:rPr>
                <w:b/>
                <w:bCs/>
                <w:caps/>
                <w:szCs w:val="24"/>
              </w:rPr>
            </w:pPr>
          </w:p>
          <w:p w14:paraId="54223AC5" w14:textId="77777777" w:rsidR="00AB4EAE" w:rsidRPr="00887731" w:rsidRDefault="00AB4EAE" w:rsidP="00580427">
            <w:pPr>
              <w:keepNext/>
              <w:tabs>
                <w:tab w:val="center" w:pos="4770"/>
                <w:tab w:val="left" w:pos="5400"/>
              </w:tabs>
              <w:jc w:val="center"/>
              <w:rPr>
                <w:b/>
                <w:bCs/>
                <w:caps/>
                <w:szCs w:val="24"/>
              </w:rPr>
            </w:pPr>
            <w:r w:rsidRPr="00887731">
              <w:rPr>
                <w:b/>
                <w:bCs/>
                <w:caps/>
                <w:szCs w:val="24"/>
              </w:rPr>
              <w:t>OF TEXAS</w:t>
            </w:r>
          </w:p>
        </w:tc>
      </w:tr>
    </w:tbl>
    <w:p w14:paraId="5D215664" w14:textId="77777777" w:rsidR="00AB4EAE" w:rsidRPr="00887731" w:rsidRDefault="00AB4EAE" w:rsidP="00AB4EAE">
      <w:pPr>
        <w:pStyle w:val="Documentheading"/>
        <w:rPr>
          <w:sz w:val="24"/>
          <w:szCs w:val="24"/>
        </w:rPr>
      </w:pPr>
    </w:p>
    <w:p w14:paraId="62FC2B2B" w14:textId="110E9991" w:rsidR="00AB4EAE" w:rsidRPr="00887731" w:rsidRDefault="00AB4EAE" w:rsidP="00AB4EAE">
      <w:pPr>
        <w:jc w:val="center"/>
        <w:rPr>
          <w:b/>
          <w:bCs/>
          <w:caps/>
          <w:szCs w:val="24"/>
        </w:rPr>
      </w:pPr>
      <w:r w:rsidRPr="00887731">
        <w:rPr>
          <w:b/>
          <w:bCs/>
          <w:caps/>
          <w:szCs w:val="24"/>
        </w:rPr>
        <w:t xml:space="preserve">commission STAFF’S </w:t>
      </w:r>
      <w:r w:rsidR="00AD628C" w:rsidRPr="00887731">
        <w:rPr>
          <w:b/>
          <w:bCs/>
          <w:caps/>
          <w:szCs w:val="24"/>
        </w:rPr>
        <w:t xml:space="preserve">response to </w:t>
      </w:r>
      <w:r w:rsidR="001B1A1D" w:rsidRPr="00887731">
        <w:rPr>
          <w:b/>
          <w:bCs/>
          <w:caps/>
          <w:szCs w:val="24"/>
        </w:rPr>
        <w:t xml:space="preserve">Texas water utilities, l.p.’s joint request for extension and </w:t>
      </w:r>
      <w:r w:rsidR="001E560F" w:rsidRPr="00887731">
        <w:rPr>
          <w:b/>
          <w:bCs/>
          <w:caps/>
          <w:szCs w:val="24"/>
        </w:rPr>
        <w:t>request for extension</w:t>
      </w:r>
    </w:p>
    <w:p w14:paraId="7F10FF96" w14:textId="77777777" w:rsidR="00AB4EAE" w:rsidRPr="00887731" w:rsidRDefault="00AB4EAE" w:rsidP="00AB4EAE">
      <w:pPr>
        <w:pStyle w:val="Documentheading"/>
      </w:pPr>
    </w:p>
    <w:p w14:paraId="4A2A1E12" w14:textId="16245E62" w:rsidR="00AB4EAE" w:rsidRPr="00887731" w:rsidRDefault="00AB4EAE" w:rsidP="00AB4EAE">
      <w:pPr>
        <w:spacing w:line="360" w:lineRule="auto"/>
        <w:ind w:firstLine="720"/>
        <w:rPr>
          <w:szCs w:val="24"/>
        </w:rPr>
      </w:pPr>
      <w:r w:rsidRPr="00887731">
        <w:rPr>
          <w:szCs w:val="24"/>
        </w:rPr>
        <w:t>On March 8, 2021, Monarch Utilities I, L.P.</w:t>
      </w:r>
      <w:r w:rsidRPr="00887731">
        <w:rPr>
          <w:bCs/>
          <w:szCs w:val="24"/>
        </w:rPr>
        <w:t xml:space="preserve"> (Monarch)</w:t>
      </w:r>
      <w:r w:rsidR="00C63351" w:rsidRPr="00887731">
        <w:rPr>
          <w:bCs/>
          <w:szCs w:val="24"/>
        </w:rPr>
        <w:t xml:space="preserve"> – now Texas Water </w:t>
      </w:r>
      <w:r w:rsidR="005B119C">
        <w:rPr>
          <w:bCs/>
          <w:szCs w:val="24"/>
        </w:rPr>
        <w:t>Utilities</w:t>
      </w:r>
      <w:r w:rsidR="00C63351" w:rsidRPr="00887731">
        <w:rPr>
          <w:bCs/>
          <w:szCs w:val="24"/>
        </w:rPr>
        <w:t xml:space="preserve"> (TWU)</w:t>
      </w:r>
      <w:r w:rsidRPr="00887731">
        <w:rPr>
          <w:bCs/>
          <w:szCs w:val="24"/>
        </w:rPr>
        <w:t xml:space="preserve"> and L and T Waterworks LLC</w:t>
      </w:r>
      <w:r w:rsidRPr="00887731">
        <w:rPr>
          <w:i/>
          <w:szCs w:val="24"/>
        </w:rPr>
        <w:t xml:space="preserve"> </w:t>
      </w:r>
      <w:r w:rsidRPr="00887731">
        <w:rPr>
          <w:bCs/>
          <w:szCs w:val="24"/>
        </w:rPr>
        <w:t>(L and T</w:t>
      </w:r>
      <w:r w:rsidRPr="00887731">
        <w:rPr>
          <w:szCs w:val="24"/>
        </w:rPr>
        <w:t>) (collectively, the Applicants) filed an application for the sale, transfer, or merger of certificate rights in Freestone and Henderson counties. The Applicants seek approval to sell and transfer all of L and T's facilities and certificated service area under water certificate of convenience and necessity (CCN) numbers 12919 and 12993 to Monarch's water CCN number 12983, and the cancellation of L and T's water CCN numbers 12919 and 12993. The applicants also request that a portion of the area requested be dually certificated with CCN number 10793, held by Turlington WSC and a second portion be decertified from CCN number 10791, held by South Freestone County WSC.</w:t>
      </w:r>
      <w:r w:rsidR="00C63351" w:rsidRPr="00887731">
        <w:rPr>
          <w:szCs w:val="24"/>
        </w:rPr>
        <w:t xml:space="preserve"> On January 24, 2023, TWU filed </w:t>
      </w:r>
      <w:r w:rsidR="00FA3101" w:rsidRPr="00887731">
        <w:rPr>
          <w:szCs w:val="24"/>
        </w:rPr>
        <w:t>its signed consent form regarding the maps, tariff, and certificate.</w:t>
      </w:r>
    </w:p>
    <w:p w14:paraId="4CD066B0" w14:textId="6CDE1853" w:rsidR="00AB4EAE" w:rsidRPr="00887731" w:rsidRDefault="00FA3101" w:rsidP="00AB4EAE">
      <w:pPr>
        <w:spacing w:line="360" w:lineRule="auto"/>
        <w:rPr>
          <w:szCs w:val="24"/>
        </w:rPr>
      </w:pPr>
      <w:r w:rsidRPr="00887731">
        <w:rPr>
          <w:szCs w:val="24"/>
        </w:rPr>
        <w:tab/>
        <w:t xml:space="preserve">On </w:t>
      </w:r>
      <w:r w:rsidR="000552DE" w:rsidRPr="00887731">
        <w:rPr>
          <w:szCs w:val="24"/>
        </w:rPr>
        <w:t xml:space="preserve">February 15, 2023, </w:t>
      </w:r>
      <w:r w:rsidR="000552DE" w:rsidRPr="00887731">
        <w:t xml:space="preserve">TWU filed </w:t>
      </w:r>
      <w:bookmarkStart w:id="0" w:name="_Hlk75514892"/>
      <w:r w:rsidR="000552DE" w:rsidRPr="00887731">
        <w:t>a</w:t>
      </w:r>
      <w:r w:rsidR="00101109">
        <w:t xml:space="preserve"> </w:t>
      </w:r>
      <w:r w:rsidR="000552DE" w:rsidRPr="00887731">
        <w:t>joint extension request</w:t>
      </w:r>
      <w:r w:rsidR="00D868F5" w:rsidRPr="00887731">
        <w:t>.</w:t>
      </w:r>
      <w:r w:rsidR="00D868F5" w:rsidRPr="00887731">
        <w:rPr>
          <w:szCs w:val="24"/>
        </w:rPr>
        <w:t xml:space="preserve"> </w:t>
      </w:r>
      <w:r w:rsidR="00AB4EAE" w:rsidRPr="00887731">
        <w:t xml:space="preserve">On </w:t>
      </w:r>
      <w:r w:rsidR="00D868F5" w:rsidRPr="00887731">
        <w:t>February</w:t>
      </w:r>
      <w:r w:rsidR="00AB4EAE" w:rsidRPr="00887731">
        <w:t xml:space="preserve"> </w:t>
      </w:r>
      <w:r w:rsidR="00D868F5" w:rsidRPr="00887731">
        <w:t>16</w:t>
      </w:r>
      <w:r w:rsidR="00AB4EAE" w:rsidRPr="00887731">
        <w:t>, 202</w:t>
      </w:r>
      <w:r w:rsidR="00D868F5" w:rsidRPr="00887731">
        <w:t>3</w:t>
      </w:r>
      <w:r w:rsidR="00AB4EAE" w:rsidRPr="00887731">
        <w:t>, the administrative law judge</w:t>
      </w:r>
      <w:r w:rsidR="003F5401">
        <w:t xml:space="preserve"> (ALJ)</w:t>
      </w:r>
      <w:r w:rsidR="00AB4EAE" w:rsidRPr="00887731">
        <w:t xml:space="preserve"> filed Order No. </w:t>
      </w:r>
      <w:r w:rsidR="00D868F5" w:rsidRPr="00887731">
        <w:t>23</w:t>
      </w:r>
      <w:r w:rsidR="00AB4EAE" w:rsidRPr="00887731">
        <w:t xml:space="preserve">, directing the </w:t>
      </w:r>
      <w:r w:rsidR="00887731" w:rsidRPr="00887731">
        <w:t xml:space="preserve">parties, including </w:t>
      </w:r>
      <w:r w:rsidR="00AB4EAE" w:rsidRPr="00887731">
        <w:t>Staff (Staff) of the Public Utility Commission of Texas (Commission)</w:t>
      </w:r>
      <w:r w:rsidR="00887731" w:rsidRPr="00887731">
        <w:t>,</w:t>
      </w:r>
      <w:r w:rsidR="00AB4EAE" w:rsidRPr="00887731">
        <w:t xml:space="preserve"> to file </w:t>
      </w:r>
      <w:r w:rsidR="00887731" w:rsidRPr="00887731">
        <w:t>a proposed notice of approval, including findings of fact, conclusions of law, and order paragraphs</w:t>
      </w:r>
      <w:r w:rsidR="00AB4EAE" w:rsidRPr="00887731">
        <w:t xml:space="preserve"> </w:t>
      </w:r>
      <w:r w:rsidR="00AB4EAE" w:rsidRPr="00887731">
        <w:rPr>
          <w:szCs w:val="24"/>
        </w:rPr>
        <w:t xml:space="preserve">by </w:t>
      </w:r>
      <w:r w:rsidR="00887731" w:rsidRPr="00887731">
        <w:rPr>
          <w:szCs w:val="24"/>
        </w:rPr>
        <w:t>February</w:t>
      </w:r>
      <w:r w:rsidR="00AB4EAE" w:rsidRPr="00887731">
        <w:rPr>
          <w:szCs w:val="24"/>
        </w:rPr>
        <w:t xml:space="preserve"> </w:t>
      </w:r>
      <w:r w:rsidR="00887731" w:rsidRPr="00887731">
        <w:rPr>
          <w:szCs w:val="24"/>
        </w:rPr>
        <w:t>17</w:t>
      </w:r>
      <w:r w:rsidR="00AB4EAE" w:rsidRPr="00887731">
        <w:rPr>
          <w:szCs w:val="24"/>
        </w:rPr>
        <w:t>, 202</w:t>
      </w:r>
      <w:r w:rsidR="00887731" w:rsidRPr="00887731">
        <w:rPr>
          <w:szCs w:val="24"/>
        </w:rPr>
        <w:t>3</w:t>
      </w:r>
      <w:r w:rsidR="00AB4EAE" w:rsidRPr="00887731">
        <w:t>. Therefore, this pleading is timely filed.</w:t>
      </w:r>
      <w:bookmarkEnd w:id="0"/>
    </w:p>
    <w:p w14:paraId="72005915" w14:textId="77777777" w:rsidR="00AB4EAE" w:rsidRPr="00887731" w:rsidRDefault="00AB4EAE" w:rsidP="00AB4EAE">
      <w:pPr>
        <w:spacing w:line="360" w:lineRule="auto"/>
      </w:pPr>
    </w:p>
    <w:p w14:paraId="12667118" w14:textId="104E9D02" w:rsidR="00AB4EAE" w:rsidRPr="00887731" w:rsidRDefault="00887731" w:rsidP="00AB4EAE">
      <w:pPr>
        <w:pStyle w:val="ListParagraph"/>
        <w:numPr>
          <w:ilvl w:val="0"/>
          <w:numId w:val="1"/>
        </w:numPr>
        <w:spacing w:line="360" w:lineRule="auto"/>
        <w:ind w:left="720"/>
        <w:jc w:val="center"/>
        <w:rPr>
          <w:b/>
        </w:rPr>
      </w:pPr>
      <w:r>
        <w:rPr>
          <w:b/>
        </w:rPr>
        <w:t xml:space="preserve">COMMISSION STAFF’S RESPONSE TO TWU’S </w:t>
      </w:r>
      <w:r w:rsidR="00EC4EE8">
        <w:rPr>
          <w:b/>
        </w:rPr>
        <w:t>JOINT REQUEST FOR EXTENSION</w:t>
      </w:r>
    </w:p>
    <w:p w14:paraId="13638BDE" w14:textId="29F6F5D8" w:rsidR="005A67CF" w:rsidRPr="001672A8" w:rsidRDefault="00EC4EE8" w:rsidP="001672A8">
      <w:pPr>
        <w:spacing w:after="120" w:line="360" w:lineRule="auto"/>
        <w:ind w:firstLine="720"/>
        <w:rPr>
          <w:szCs w:val="24"/>
        </w:rPr>
      </w:pPr>
      <w:r w:rsidRPr="00527F32">
        <w:rPr>
          <w:szCs w:val="24"/>
        </w:rPr>
        <w:t xml:space="preserve">On </w:t>
      </w:r>
      <w:r w:rsidR="003F5401" w:rsidRPr="00527F32">
        <w:rPr>
          <w:szCs w:val="24"/>
        </w:rPr>
        <w:t xml:space="preserve">December 19, 2022, the ALJ filed Order No. 22, </w:t>
      </w:r>
      <w:r w:rsidR="003E1DE3" w:rsidRPr="00527F32">
        <w:rPr>
          <w:szCs w:val="24"/>
        </w:rPr>
        <w:t>establishing a deadline for the applicants to file signed consent form</w:t>
      </w:r>
      <w:r w:rsidR="00FA7B72">
        <w:rPr>
          <w:szCs w:val="24"/>
        </w:rPr>
        <w:t>s</w:t>
      </w:r>
      <w:r w:rsidR="003E1DE3" w:rsidRPr="00527F32">
        <w:rPr>
          <w:szCs w:val="24"/>
        </w:rPr>
        <w:t xml:space="preserve"> with the Commission by January 24, 2023. The ALJ also ordered</w:t>
      </w:r>
      <w:r w:rsidR="003F5401" w:rsidRPr="00527F32">
        <w:rPr>
          <w:szCs w:val="24"/>
        </w:rPr>
        <w:t xml:space="preserve"> the parties to jointly file a proposed notice of approval, including findings of fact, conclusions of law, and ordering paragraphs by February 15, 2023.</w:t>
      </w:r>
      <w:r w:rsidR="003E1DE3" w:rsidRPr="00527F32">
        <w:rPr>
          <w:szCs w:val="24"/>
        </w:rPr>
        <w:t xml:space="preserve"> Earlier this week, counsel for </w:t>
      </w:r>
      <w:r w:rsidR="00AC7028" w:rsidRPr="00527F32">
        <w:rPr>
          <w:szCs w:val="24"/>
        </w:rPr>
        <w:lastRenderedPageBreak/>
        <w:t>TWU reached out to counsel for Staff asking for an extension to secure the consent form from the L</w:t>
      </w:r>
      <w:r w:rsidR="00646297">
        <w:rPr>
          <w:szCs w:val="24"/>
        </w:rPr>
        <w:t xml:space="preserve"> and </w:t>
      </w:r>
      <w:r w:rsidR="00AC7028" w:rsidRPr="00527F32">
        <w:rPr>
          <w:szCs w:val="24"/>
        </w:rPr>
        <w:t>T representative</w:t>
      </w:r>
      <w:r w:rsidR="00D6391E" w:rsidRPr="00527F32">
        <w:rPr>
          <w:szCs w:val="24"/>
        </w:rPr>
        <w:t xml:space="preserve">. </w:t>
      </w:r>
      <w:r w:rsidR="008401F3">
        <w:rPr>
          <w:szCs w:val="24"/>
        </w:rPr>
        <w:t>Staff agreed. However, o</w:t>
      </w:r>
      <w:r w:rsidR="00E81B95" w:rsidRPr="00527F32">
        <w:rPr>
          <w:szCs w:val="24"/>
        </w:rPr>
        <w:t xml:space="preserve">n </w:t>
      </w:r>
      <w:r w:rsidR="00FA1C8E" w:rsidRPr="00527F32">
        <w:rPr>
          <w:szCs w:val="24"/>
        </w:rPr>
        <w:t>February 15, 2023, TWU filed a joint request for extension,</w:t>
      </w:r>
      <w:r w:rsidR="00A1145E" w:rsidRPr="00527F32">
        <w:rPr>
          <w:szCs w:val="24"/>
        </w:rPr>
        <w:t xml:space="preserve"> stating in its conclusion that the parti</w:t>
      </w:r>
      <w:r w:rsidR="00634970" w:rsidRPr="00527F32">
        <w:rPr>
          <w:szCs w:val="24"/>
        </w:rPr>
        <w:t>es “respectfully request the issuance of an order granting their request, and extending the deadline to file the Joint Motion to Admit Evidence and Proposed Notice of Approval to February 17, 2023</w:t>
      </w:r>
      <w:r w:rsidR="00AC3641">
        <w:rPr>
          <w:szCs w:val="24"/>
        </w:rPr>
        <w:t>.</w:t>
      </w:r>
      <w:r w:rsidR="00427914">
        <w:rPr>
          <w:szCs w:val="24"/>
        </w:rPr>
        <w:t>”</w:t>
      </w:r>
      <w:r w:rsidR="00AC3641">
        <w:rPr>
          <w:szCs w:val="24"/>
        </w:rPr>
        <w:t xml:space="preserve"> </w:t>
      </w:r>
      <w:r w:rsidR="00624330" w:rsidRPr="00527F32">
        <w:rPr>
          <w:szCs w:val="24"/>
        </w:rPr>
        <w:t xml:space="preserve">Staff did not agree to this. </w:t>
      </w:r>
      <w:r w:rsidR="00102D78" w:rsidRPr="00527F32">
        <w:rPr>
          <w:szCs w:val="24"/>
        </w:rPr>
        <w:t xml:space="preserve">Staff agreed </w:t>
      </w:r>
      <w:r w:rsidR="00707C07" w:rsidRPr="00527F32">
        <w:rPr>
          <w:szCs w:val="24"/>
        </w:rPr>
        <w:t xml:space="preserve">only </w:t>
      </w:r>
      <w:r w:rsidR="00102D78" w:rsidRPr="00527F32">
        <w:rPr>
          <w:szCs w:val="24"/>
        </w:rPr>
        <w:t xml:space="preserve">to an extension of time for </w:t>
      </w:r>
      <w:r w:rsidR="00124268" w:rsidRPr="00527F32">
        <w:rPr>
          <w:szCs w:val="24"/>
        </w:rPr>
        <w:t>the parties to work together to file the outstanding</w:t>
      </w:r>
      <w:r w:rsidR="00102D78" w:rsidRPr="00527F32">
        <w:rPr>
          <w:szCs w:val="24"/>
        </w:rPr>
        <w:t xml:space="preserve"> consent form</w:t>
      </w:r>
      <w:r w:rsidR="00997757">
        <w:rPr>
          <w:szCs w:val="24"/>
        </w:rPr>
        <w:t xml:space="preserve">. </w:t>
      </w:r>
      <w:r w:rsidR="001B08A9" w:rsidRPr="00527F32">
        <w:rPr>
          <w:szCs w:val="24"/>
        </w:rPr>
        <w:t xml:space="preserve">Understandably, any </w:t>
      </w:r>
      <w:r w:rsidR="00427914">
        <w:rPr>
          <w:szCs w:val="24"/>
        </w:rPr>
        <w:t xml:space="preserve">subsequent </w:t>
      </w:r>
      <w:r w:rsidR="001B08A9" w:rsidRPr="00527F32">
        <w:rPr>
          <w:szCs w:val="24"/>
        </w:rPr>
        <w:t xml:space="preserve">deadlines </w:t>
      </w:r>
      <w:r w:rsidR="00303774" w:rsidRPr="00527F32">
        <w:rPr>
          <w:szCs w:val="24"/>
        </w:rPr>
        <w:t xml:space="preserve">would require </w:t>
      </w:r>
      <w:r w:rsidR="004B12CD" w:rsidRPr="00527F32">
        <w:rPr>
          <w:szCs w:val="24"/>
        </w:rPr>
        <w:t xml:space="preserve">commensurate </w:t>
      </w:r>
      <w:r w:rsidR="00303774" w:rsidRPr="00527F32">
        <w:rPr>
          <w:szCs w:val="24"/>
        </w:rPr>
        <w:t>adjustment</w:t>
      </w:r>
      <w:r w:rsidR="00427914">
        <w:rPr>
          <w:szCs w:val="24"/>
        </w:rPr>
        <w:t xml:space="preserve"> in line with the </w:t>
      </w:r>
      <w:r w:rsidR="005E3B69">
        <w:rPr>
          <w:szCs w:val="24"/>
        </w:rPr>
        <w:t xml:space="preserve">ALJ’s </w:t>
      </w:r>
      <w:r w:rsidR="008401F3">
        <w:rPr>
          <w:szCs w:val="24"/>
        </w:rPr>
        <w:t xml:space="preserve">previous </w:t>
      </w:r>
      <w:r w:rsidR="005E3B69">
        <w:rPr>
          <w:szCs w:val="24"/>
        </w:rPr>
        <w:t xml:space="preserve">orders. </w:t>
      </w:r>
    </w:p>
    <w:p w14:paraId="13F9B73A" w14:textId="12EA7817" w:rsidR="005A67CF" w:rsidRPr="00527F32" w:rsidRDefault="005A67CF" w:rsidP="005A67CF">
      <w:pPr>
        <w:pStyle w:val="ListParagraph"/>
        <w:numPr>
          <w:ilvl w:val="0"/>
          <w:numId w:val="1"/>
        </w:numPr>
        <w:spacing w:line="360" w:lineRule="auto"/>
        <w:ind w:left="720"/>
        <w:jc w:val="center"/>
        <w:rPr>
          <w:b/>
          <w:bCs/>
          <w:szCs w:val="24"/>
        </w:rPr>
      </w:pPr>
      <w:r w:rsidRPr="00527F32">
        <w:rPr>
          <w:b/>
        </w:rPr>
        <w:t>REQUEST FOR EXTENSION</w:t>
      </w:r>
    </w:p>
    <w:p w14:paraId="21EB166F" w14:textId="52677545" w:rsidR="00541EB1" w:rsidRPr="00541EB1" w:rsidRDefault="005A67CF" w:rsidP="00541EB1">
      <w:pPr>
        <w:spacing w:line="360" w:lineRule="auto"/>
        <w:ind w:firstLine="720"/>
        <w:rPr>
          <w:highlight w:val="yellow"/>
        </w:rPr>
      </w:pPr>
      <w:bookmarkStart w:id="1" w:name="_Hlk123493052"/>
      <w:r w:rsidRPr="005850AF">
        <w:rPr>
          <w:szCs w:val="24"/>
        </w:rPr>
        <w:t xml:space="preserve">Under 16 Texas Administrative Code (TAC) § 22.4(b), Staff may request that the time allowed for filing any documents be extended for good cause. </w:t>
      </w:r>
      <w:r w:rsidR="00DA3C73">
        <w:rPr>
          <w:szCs w:val="24"/>
        </w:rPr>
        <w:t xml:space="preserve">Staff respectfully requests </w:t>
      </w:r>
      <w:r w:rsidR="00384082">
        <w:rPr>
          <w:szCs w:val="24"/>
        </w:rPr>
        <w:t>an extension to March 3, 2023</w:t>
      </w:r>
      <w:r w:rsidR="00C87DE7">
        <w:rPr>
          <w:szCs w:val="24"/>
        </w:rPr>
        <w:t>,</w:t>
      </w:r>
      <w:r w:rsidR="00384082">
        <w:rPr>
          <w:szCs w:val="24"/>
        </w:rPr>
        <w:t xml:space="preserve"> so that the </w:t>
      </w:r>
      <w:r w:rsidR="00AC3641">
        <w:rPr>
          <w:szCs w:val="24"/>
        </w:rPr>
        <w:t>Applicants</w:t>
      </w:r>
      <w:r w:rsidR="00384082">
        <w:rPr>
          <w:szCs w:val="24"/>
        </w:rPr>
        <w:t xml:space="preserve"> can </w:t>
      </w:r>
      <w:r w:rsidR="006A10E5">
        <w:rPr>
          <w:szCs w:val="24"/>
        </w:rPr>
        <w:t xml:space="preserve">continue to </w:t>
      </w:r>
      <w:r w:rsidR="00384082">
        <w:rPr>
          <w:szCs w:val="24"/>
        </w:rPr>
        <w:t>work together to file</w:t>
      </w:r>
      <w:r w:rsidR="00CC1ABF">
        <w:rPr>
          <w:szCs w:val="24"/>
        </w:rPr>
        <w:t xml:space="preserve"> the outstanding consent form.</w:t>
      </w:r>
      <w:r w:rsidR="00D73B75">
        <w:rPr>
          <w:szCs w:val="24"/>
        </w:rPr>
        <w:t xml:space="preserve"> </w:t>
      </w:r>
      <w:r w:rsidR="006A10E5">
        <w:rPr>
          <w:szCs w:val="24"/>
        </w:rPr>
        <w:t xml:space="preserve">Staff also </w:t>
      </w:r>
      <w:r w:rsidR="00F06718">
        <w:rPr>
          <w:szCs w:val="24"/>
        </w:rPr>
        <w:t xml:space="preserve">respectfully requests that </w:t>
      </w:r>
      <w:r w:rsidR="00CC1ABF">
        <w:rPr>
          <w:szCs w:val="24"/>
        </w:rPr>
        <w:t>the parties’</w:t>
      </w:r>
      <w:r w:rsidRPr="005850AF">
        <w:rPr>
          <w:szCs w:val="24"/>
        </w:rPr>
        <w:t xml:space="preserve"> deadline </w:t>
      </w:r>
      <w:r w:rsidR="00D73B75">
        <w:rPr>
          <w:szCs w:val="24"/>
        </w:rPr>
        <w:t xml:space="preserve">to </w:t>
      </w:r>
      <w:r w:rsidR="00F06718" w:rsidRPr="00887731">
        <w:t>file a proposed notice of approval, including findings of fact, conclusions of law, and order paragraphs</w:t>
      </w:r>
      <w:r w:rsidRPr="005850AF">
        <w:t xml:space="preserve"> be extended to March </w:t>
      </w:r>
      <w:r w:rsidR="002212EB">
        <w:t>2</w:t>
      </w:r>
      <w:r w:rsidR="00D73B75">
        <w:t>4</w:t>
      </w:r>
      <w:r w:rsidRPr="005850AF">
        <w:t>, 2023.</w:t>
      </w:r>
      <w:bookmarkEnd w:id="1"/>
    </w:p>
    <w:p w14:paraId="44293BD3" w14:textId="77777777" w:rsidR="00AB4EAE" w:rsidRPr="00887731" w:rsidRDefault="00AB4EAE" w:rsidP="00AB4EAE">
      <w:pPr>
        <w:numPr>
          <w:ilvl w:val="0"/>
          <w:numId w:val="1"/>
        </w:numPr>
        <w:spacing w:line="360" w:lineRule="auto"/>
        <w:contextualSpacing/>
        <w:jc w:val="center"/>
        <w:rPr>
          <w:b/>
          <w:szCs w:val="24"/>
        </w:rPr>
      </w:pPr>
      <w:r w:rsidRPr="00887731">
        <w:rPr>
          <w:b/>
          <w:szCs w:val="24"/>
        </w:rPr>
        <w:t>CONCLUSION</w:t>
      </w:r>
    </w:p>
    <w:p w14:paraId="7CE8F5B9" w14:textId="34E3359A" w:rsidR="00AB4EAE" w:rsidRPr="00887731" w:rsidRDefault="00AB4EAE" w:rsidP="00AB4EAE">
      <w:pPr>
        <w:spacing w:line="360" w:lineRule="auto"/>
        <w:ind w:firstLine="720"/>
      </w:pPr>
      <w:r w:rsidRPr="00887731">
        <w:t xml:space="preserve">Staff respectfully requests </w:t>
      </w:r>
      <w:r w:rsidR="00EC4EE8">
        <w:t>the issuance of</w:t>
      </w:r>
      <w:r w:rsidRPr="00887731">
        <w:t xml:space="preserve"> an order </w:t>
      </w:r>
      <w:r w:rsidR="00EC4EE8">
        <w:t>consistent with the foregoing recommendation.</w:t>
      </w:r>
    </w:p>
    <w:p w14:paraId="6BBC78DA" w14:textId="77777777" w:rsidR="00646297" w:rsidRDefault="00646297" w:rsidP="00AB4EAE">
      <w:pPr>
        <w:autoSpaceDE w:val="0"/>
        <w:autoSpaceDN w:val="0"/>
        <w:adjustRightInd w:val="0"/>
        <w:spacing w:line="360" w:lineRule="auto"/>
        <w:rPr>
          <w:szCs w:val="24"/>
        </w:rPr>
      </w:pPr>
    </w:p>
    <w:p w14:paraId="044BA187" w14:textId="77777777" w:rsidR="00646297" w:rsidRDefault="00646297" w:rsidP="00AB4EAE">
      <w:pPr>
        <w:autoSpaceDE w:val="0"/>
        <w:autoSpaceDN w:val="0"/>
        <w:adjustRightInd w:val="0"/>
        <w:spacing w:line="360" w:lineRule="auto"/>
        <w:rPr>
          <w:szCs w:val="24"/>
        </w:rPr>
      </w:pPr>
    </w:p>
    <w:p w14:paraId="2FAC27D7" w14:textId="77777777" w:rsidR="00646297" w:rsidRDefault="00646297" w:rsidP="00AB4EAE">
      <w:pPr>
        <w:autoSpaceDE w:val="0"/>
        <w:autoSpaceDN w:val="0"/>
        <w:adjustRightInd w:val="0"/>
        <w:spacing w:line="360" w:lineRule="auto"/>
        <w:rPr>
          <w:szCs w:val="24"/>
        </w:rPr>
      </w:pPr>
    </w:p>
    <w:p w14:paraId="49AA517E" w14:textId="77777777" w:rsidR="00646297" w:rsidRDefault="00646297" w:rsidP="00AB4EAE">
      <w:pPr>
        <w:autoSpaceDE w:val="0"/>
        <w:autoSpaceDN w:val="0"/>
        <w:adjustRightInd w:val="0"/>
        <w:spacing w:line="360" w:lineRule="auto"/>
        <w:rPr>
          <w:szCs w:val="24"/>
        </w:rPr>
      </w:pPr>
    </w:p>
    <w:p w14:paraId="301ED342" w14:textId="77777777" w:rsidR="00646297" w:rsidRDefault="00646297" w:rsidP="00AB4EAE">
      <w:pPr>
        <w:autoSpaceDE w:val="0"/>
        <w:autoSpaceDN w:val="0"/>
        <w:adjustRightInd w:val="0"/>
        <w:spacing w:line="360" w:lineRule="auto"/>
        <w:rPr>
          <w:szCs w:val="24"/>
        </w:rPr>
      </w:pPr>
    </w:p>
    <w:p w14:paraId="486943C1" w14:textId="77777777" w:rsidR="00646297" w:rsidRDefault="00646297" w:rsidP="00AB4EAE">
      <w:pPr>
        <w:autoSpaceDE w:val="0"/>
        <w:autoSpaceDN w:val="0"/>
        <w:adjustRightInd w:val="0"/>
        <w:spacing w:line="360" w:lineRule="auto"/>
        <w:rPr>
          <w:szCs w:val="24"/>
        </w:rPr>
      </w:pPr>
    </w:p>
    <w:p w14:paraId="3B37089F" w14:textId="77777777" w:rsidR="00646297" w:rsidRDefault="00646297" w:rsidP="00AB4EAE">
      <w:pPr>
        <w:autoSpaceDE w:val="0"/>
        <w:autoSpaceDN w:val="0"/>
        <w:adjustRightInd w:val="0"/>
        <w:spacing w:line="360" w:lineRule="auto"/>
        <w:rPr>
          <w:szCs w:val="24"/>
        </w:rPr>
      </w:pPr>
    </w:p>
    <w:p w14:paraId="01C3354B" w14:textId="77777777" w:rsidR="00646297" w:rsidRDefault="00646297" w:rsidP="00AB4EAE">
      <w:pPr>
        <w:autoSpaceDE w:val="0"/>
        <w:autoSpaceDN w:val="0"/>
        <w:adjustRightInd w:val="0"/>
        <w:spacing w:line="360" w:lineRule="auto"/>
        <w:rPr>
          <w:szCs w:val="24"/>
        </w:rPr>
      </w:pPr>
    </w:p>
    <w:p w14:paraId="098A72C9" w14:textId="77777777" w:rsidR="00646297" w:rsidRDefault="00646297" w:rsidP="00AB4EAE">
      <w:pPr>
        <w:autoSpaceDE w:val="0"/>
        <w:autoSpaceDN w:val="0"/>
        <w:adjustRightInd w:val="0"/>
        <w:spacing w:line="360" w:lineRule="auto"/>
        <w:rPr>
          <w:szCs w:val="24"/>
        </w:rPr>
      </w:pPr>
    </w:p>
    <w:p w14:paraId="16530A56" w14:textId="77777777" w:rsidR="00646297" w:rsidRDefault="00646297" w:rsidP="00AB4EAE">
      <w:pPr>
        <w:autoSpaceDE w:val="0"/>
        <w:autoSpaceDN w:val="0"/>
        <w:adjustRightInd w:val="0"/>
        <w:spacing w:line="360" w:lineRule="auto"/>
        <w:rPr>
          <w:szCs w:val="24"/>
        </w:rPr>
      </w:pPr>
    </w:p>
    <w:p w14:paraId="0F99AAFD" w14:textId="77777777" w:rsidR="00646297" w:rsidRDefault="00646297" w:rsidP="00AB4EAE">
      <w:pPr>
        <w:autoSpaceDE w:val="0"/>
        <w:autoSpaceDN w:val="0"/>
        <w:adjustRightInd w:val="0"/>
        <w:spacing w:line="360" w:lineRule="auto"/>
        <w:rPr>
          <w:szCs w:val="24"/>
        </w:rPr>
      </w:pPr>
    </w:p>
    <w:p w14:paraId="071214DB" w14:textId="77777777" w:rsidR="00646297" w:rsidRDefault="00646297" w:rsidP="00AB4EAE">
      <w:pPr>
        <w:autoSpaceDE w:val="0"/>
        <w:autoSpaceDN w:val="0"/>
        <w:adjustRightInd w:val="0"/>
        <w:spacing w:line="360" w:lineRule="auto"/>
        <w:rPr>
          <w:szCs w:val="24"/>
        </w:rPr>
      </w:pPr>
    </w:p>
    <w:p w14:paraId="1105B085" w14:textId="77777777" w:rsidR="00646297" w:rsidRDefault="00646297" w:rsidP="00AB4EAE">
      <w:pPr>
        <w:autoSpaceDE w:val="0"/>
        <w:autoSpaceDN w:val="0"/>
        <w:adjustRightInd w:val="0"/>
        <w:spacing w:line="360" w:lineRule="auto"/>
        <w:rPr>
          <w:szCs w:val="24"/>
        </w:rPr>
      </w:pPr>
    </w:p>
    <w:p w14:paraId="60DEEC07" w14:textId="7DB53A20" w:rsidR="00AB4EAE" w:rsidRPr="00887731" w:rsidRDefault="00AB4EAE" w:rsidP="00AB4EAE">
      <w:pPr>
        <w:autoSpaceDE w:val="0"/>
        <w:autoSpaceDN w:val="0"/>
        <w:adjustRightInd w:val="0"/>
        <w:spacing w:line="360" w:lineRule="auto"/>
      </w:pPr>
      <w:r w:rsidRPr="00887731">
        <w:rPr>
          <w:bCs/>
          <w:szCs w:val="24"/>
        </w:rPr>
        <w:lastRenderedPageBreak/>
        <w:t xml:space="preserve">Dated: </w:t>
      </w:r>
      <w:r w:rsidRPr="00887731">
        <w:rPr>
          <w:bCs/>
          <w:szCs w:val="24"/>
        </w:rPr>
        <w:fldChar w:fldCharType="begin"/>
      </w:r>
      <w:r w:rsidRPr="00887731">
        <w:rPr>
          <w:bCs/>
          <w:szCs w:val="24"/>
        </w:rPr>
        <w:instrText xml:space="preserve"> DATE \@ "MMMM d, yyyy" </w:instrText>
      </w:r>
      <w:r w:rsidRPr="00887731">
        <w:rPr>
          <w:bCs/>
          <w:szCs w:val="24"/>
        </w:rPr>
        <w:fldChar w:fldCharType="separate"/>
      </w:r>
      <w:r w:rsidR="007C6999">
        <w:rPr>
          <w:bCs/>
          <w:noProof/>
          <w:szCs w:val="24"/>
        </w:rPr>
        <w:t>February 17, 2023</w:t>
      </w:r>
      <w:r w:rsidRPr="00887731">
        <w:rPr>
          <w:bCs/>
          <w:szCs w:val="24"/>
        </w:rPr>
        <w:fldChar w:fldCharType="end"/>
      </w:r>
    </w:p>
    <w:p w14:paraId="6311B796" w14:textId="77777777" w:rsidR="00AB4EAE" w:rsidRPr="00887731" w:rsidRDefault="00AB4EAE" w:rsidP="00AB4EAE">
      <w:pPr>
        <w:spacing w:line="360" w:lineRule="auto"/>
      </w:pPr>
    </w:p>
    <w:p w14:paraId="39BCD6AD" w14:textId="77777777" w:rsidR="00AB4EAE" w:rsidRPr="00887731" w:rsidRDefault="00AB4EAE" w:rsidP="00AB4EAE">
      <w:pPr>
        <w:spacing w:line="480" w:lineRule="auto"/>
        <w:ind w:left="3600" w:firstLine="720"/>
        <w:rPr>
          <w:szCs w:val="24"/>
        </w:rPr>
      </w:pPr>
      <w:r w:rsidRPr="00887731">
        <w:rPr>
          <w:szCs w:val="24"/>
        </w:rPr>
        <w:t>Respectfully submitted,</w:t>
      </w:r>
    </w:p>
    <w:p w14:paraId="1C8474E1" w14:textId="77777777" w:rsidR="00AB4EAE" w:rsidRPr="00887731" w:rsidRDefault="00AB4EAE" w:rsidP="00AB4EAE">
      <w:pPr>
        <w:ind w:left="4320"/>
        <w:contextualSpacing/>
        <w:rPr>
          <w:b/>
          <w:szCs w:val="24"/>
        </w:rPr>
      </w:pPr>
      <w:r w:rsidRPr="00887731">
        <w:rPr>
          <w:b/>
          <w:szCs w:val="24"/>
        </w:rPr>
        <w:t xml:space="preserve">PUBLIC UTILITY COMMISSION OF TEXAS </w:t>
      </w:r>
    </w:p>
    <w:p w14:paraId="2084A0E6" w14:textId="77777777" w:rsidR="00AB4EAE" w:rsidRPr="00887731" w:rsidRDefault="00AB4EAE" w:rsidP="00AB4EAE">
      <w:pPr>
        <w:ind w:left="4320"/>
        <w:contextualSpacing/>
        <w:rPr>
          <w:b/>
          <w:szCs w:val="24"/>
        </w:rPr>
      </w:pPr>
      <w:r w:rsidRPr="00887731">
        <w:rPr>
          <w:b/>
          <w:szCs w:val="24"/>
        </w:rPr>
        <w:t>LEGAL DIVISION</w:t>
      </w:r>
    </w:p>
    <w:p w14:paraId="1B1D6422" w14:textId="77777777" w:rsidR="00AB4EAE" w:rsidRPr="00887731" w:rsidRDefault="00AB4EAE" w:rsidP="00AB4EAE"/>
    <w:p w14:paraId="51973841" w14:textId="77777777" w:rsidR="00AB4EAE" w:rsidRPr="00887731" w:rsidRDefault="00AB4EAE" w:rsidP="00AB4EAE">
      <w:pPr>
        <w:contextualSpacing/>
        <w:rPr>
          <w:szCs w:val="24"/>
        </w:rPr>
      </w:pPr>
      <w:r w:rsidRPr="00887731">
        <w:tab/>
      </w:r>
      <w:r w:rsidRPr="00887731">
        <w:tab/>
      </w:r>
      <w:r w:rsidRPr="00887731">
        <w:tab/>
      </w:r>
      <w:r w:rsidRPr="00887731">
        <w:tab/>
      </w:r>
      <w:r w:rsidRPr="00887731">
        <w:tab/>
      </w:r>
      <w:r w:rsidRPr="00887731">
        <w:tab/>
      </w:r>
      <w:r w:rsidRPr="00887731">
        <w:rPr>
          <w:szCs w:val="24"/>
        </w:rPr>
        <w:t>Keith Rogas</w:t>
      </w:r>
    </w:p>
    <w:p w14:paraId="3155EF87" w14:textId="77777777" w:rsidR="00AB4EAE" w:rsidRPr="00887731" w:rsidRDefault="00AB4EAE" w:rsidP="00AB4EAE">
      <w:pPr>
        <w:contextualSpacing/>
        <w:rPr>
          <w:szCs w:val="24"/>
        </w:rPr>
      </w:pPr>
      <w:r w:rsidRPr="00887731">
        <w:rPr>
          <w:szCs w:val="24"/>
        </w:rPr>
        <w:tab/>
      </w:r>
      <w:r w:rsidRPr="00887731">
        <w:rPr>
          <w:szCs w:val="24"/>
        </w:rPr>
        <w:tab/>
      </w:r>
      <w:r w:rsidRPr="00887731">
        <w:rPr>
          <w:szCs w:val="24"/>
        </w:rPr>
        <w:tab/>
      </w:r>
      <w:r w:rsidRPr="00887731">
        <w:rPr>
          <w:szCs w:val="24"/>
        </w:rPr>
        <w:tab/>
      </w:r>
      <w:r w:rsidRPr="00887731">
        <w:rPr>
          <w:szCs w:val="24"/>
        </w:rPr>
        <w:tab/>
      </w:r>
      <w:r w:rsidRPr="00887731">
        <w:rPr>
          <w:szCs w:val="24"/>
        </w:rPr>
        <w:tab/>
        <w:t>Division Director</w:t>
      </w:r>
    </w:p>
    <w:p w14:paraId="48D2E6AF" w14:textId="77777777" w:rsidR="00AB4EAE" w:rsidRPr="00887731" w:rsidRDefault="00AB4EAE" w:rsidP="00AB4EAE">
      <w:pPr>
        <w:contextualSpacing/>
        <w:rPr>
          <w:szCs w:val="24"/>
        </w:rPr>
      </w:pPr>
    </w:p>
    <w:p w14:paraId="5DE89CD7" w14:textId="77777777" w:rsidR="00AB4EAE" w:rsidRPr="00887731" w:rsidRDefault="00AB4EAE" w:rsidP="00AB4EAE">
      <w:pPr>
        <w:ind w:left="4320"/>
        <w:rPr>
          <w:rFonts w:eastAsia="Calibri"/>
          <w:szCs w:val="24"/>
        </w:rPr>
      </w:pPr>
      <w:r w:rsidRPr="00887731">
        <w:rPr>
          <w:rFonts w:eastAsia="Calibri"/>
          <w:szCs w:val="24"/>
        </w:rPr>
        <w:t>Marisa Wagley Lopez</w:t>
      </w:r>
    </w:p>
    <w:p w14:paraId="3FD5D912" w14:textId="77777777" w:rsidR="00AB4EAE" w:rsidRPr="00887731" w:rsidRDefault="00AB4EAE" w:rsidP="00AB4EAE">
      <w:pPr>
        <w:ind w:left="4320"/>
        <w:rPr>
          <w:szCs w:val="24"/>
        </w:rPr>
      </w:pPr>
      <w:r w:rsidRPr="00887731">
        <w:rPr>
          <w:szCs w:val="24"/>
        </w:rPr>
        <w:t>Managing Attorney</w:t>
      </w:r>
    </w:p>
    <w:p w14:paraId="09F54FC6" w14:textId="77777777" w:rsidR="00AB4EAE" w:rsidRPr="00887731" w:rsidRDefault="00AB4EAE" w:rsidP="00AB4EAE">
      <w:pPr>
        <w:rPr>
          <w:szCs w:val="24"/>
        </w:rPr>
      </w:pPr>
    </w:p>
    <w:p w14:paraId="2302164E" w14:textId="4536E2F2" w:rsidR="00AB4EAE" w:rsidRPr="00887731" w:rsidRDefault="00AB4EAE" w:rsidP="00AB4EAE">
      <w:pPr>
        <w:rPr>
          <w:i/>
          <w:iCs/>
          <w:szCs w:val="24"/>
          <w:u w:val="single"/>
        </w:rPr>
      </w:pPr>
      <w:r w:rsidRPr="00887731">
        <w:rPr>
          <w:szCs w:val="24"/>
        </w:rPr>
        <w:tab/>
      </w:r>
      <w:r w:rsidRPr="00887731">
        <w:rPr>
          <w:szCs w:val="24"/>
        </w:rPr>
        <w:tab/>
      </w:r>
      <w:r w:rsidRPr="00887731">
        <w:rPr>
          <w:szCs w:val="24"/>
        </w:rPr>
        <w:tab/>
      </w:r>
      <w:r w:rsidRPr="00887731">
        <w:rPr>
          <w:szCs w:val="24"/>
        </w:rPr>
        <w:tab/>
      </w:r>
      <w:r w:rsidRPr="00887731">
        <w:rPr>
          <w:szCs w:val="24"/>
        </w:rPr>
        <w:tab/>
      </w:r>
      <w:r w:rsidRPr="00887731">
        <w:rPr>
          <w:szCs w:val="24"/>
        </w:rPr>
        <w:tab/>
      </w:r>
      <w:r w:rsidRPr="00887731">
        <w:rPr>
          <w:i/>
          <w:iCs/>
          <w:szCs w:val="24"/>
          <w:u w:val="single"/>
        </w:rPr>
        <w:t xml:space="preserve">/s/ </w:t>
      </w:r>
      <w:r w:rsidR="00D41D72">
        <w:rPr>
          <w:i/>
          <w:iCs/>
          <w:szCs w:val="24"/>
          <w:u w:val="single"/>
        </w:rPr>
        <w:t>Phillip Lehmann</w:t>
      </w:r>
    </w:p>
    <w:p w14:paraId="221E6ABB" w14:textId="597E9363" w:rsidR="00AB4EAE" w:rsidRPr="00887731" w:rsidRDefault="00D41D72" w:rsidP="00AB4EAE">
      <w:pPr>
        <w:ind w:left="4320"/>
        <w:rPr>
          <w:rFonts w:eastAsia="Calibri"/>
          <w:szCs w:val="24"/>
        </w:rPr>
      </w:pPr>
      <w:r>
        <w:rPr>
          <w:rFonts w:eastAsia="Calibri"/>
          <w:szCs w:val="24"/>
        </w:rPr>
        <w:t>Phillip Lehmann</w:t>
      </w:r>
    </w:p>
    <w:p w14:paraId="03F14AD9" w14:textId="63230ECF" w:rsidR="00AB4EAE" w:rsidRPr="00887731" w:rsidRDefault="00AB4EAE" w:rsidP="00AB4EAE">
      <w:pPr>
        <w:rPr>
          <w:szCs w:val="24"/>
        </w:rPr>
      </w:pPr>
      <w:r w:rsidRPr="00887731">
        <w:rPr>
          <w:szCs w:val="24"/>
        </w:rPr>
        <w:tab/>
      </w:r>
      <w:r w:rsidRPr="00887731">
        <w:rPr>
          <w:szCs w:val="24"/>
        </w:rPr>
        <w:tab/>
      </w:r>
      <w:r w:rsidRPr="00887731">
        <w:rPr>
          <w:szCs w:val="24"/>
        </w:rPr>
        <w:tab/>
      </w:r>
      <w:r w:rsidRPr="00887731">
        <w:rPr>
          <w:szCs w:val="24"/>
        </w:rPr>
        <w:tab/>
      </w:r>
      <w:r w:rsidRPr="00887731">
        <w:rPr>
          <w:szCs w:val="24"/>
        </w:rPr>
        <w:tab/>
      </w:r>
      <w:r w:rsidRPr="00887731">
        <w:rPr>
          <w:szCs w:val="24"/>
        </w:rPr>
        <w:tab/>
        <w:t>State Bar No. 24</w:t>
      </w:r>
      <w:r w:rsidR="00D41D72">
        <w:rPr>
          <w:szCs w:val="24"/>
        </w:rPr>
        <w:t>100140</w:t>
      </w:r>
    </w:p>
    <w:p w14:paraId="5AD1222D" w14:textId="77777777" w:rsidR="00AB4EAE" w:rsidRPr="00887731" w:rsidRDefault="00AB4EAE" w:rsidP="00AB4EAE">
      <w:pPr>
        <w:rPr>
          <w:szCs w:val="24"/>
        </w:rPr>
      </w:pPr>
      <w:r w:rsidRPr="00887731">
        <w:rPr>
          <w:szCs w:val="24"/>
        </w:rPr>
        <w:tab/>
      </w:r>
      <w:r w:rsidRPr="00887731">
        <w:rPr>
          <w:szCs w:val="24"/>
        </w:rPr>
        <w:tab/>
      </w:r>
      <w:r w:rsidRPr="00887731">
        <w:rPr>
          <w:szCs w:val="24"/>
        </w:rPr>
        <w:tab/>
      </w:r>
      <w:r w:rsidRPr="00887731">
        <w:rPr>
          <w:szCs w:val="24"/>
        </w:rPr>
        <w:tab/>
      </w:r>
      <w:r w:rsidRPr="00887731">
        <w:rPr>
          <w:szCs w:val="24"/>
        </w:rPr>
        <w:tab/>
      </w:r>
      <w:r w:rsidRPr="00887731">
        <w:rPr>
          <w:szCs w:val="24"/>
        </w:rPr>
        <w:tab/>
        <w:t>1701 N. Congress Avenue</w:t>
      </w:r>
    </w:p>
    <w:p w14:paraId="2418ECCB" w14:textId="77777777" w:rsidR="00AB4EAE" w:rsidRPr="00887731" w:rsidRDefault="00AB4EAE" w:rsidP="00AB4EAE">
      <w:pPr>
        <w:rPr>
          <w:szCs w:val="24"/>
        </w:rPr>
      </w:pPr>
      <w:r w:rsidRPr="00887731">
        <w:rPr>
          <w:szCs w:val="24"/>
        </w:rPr>
        <w:tab/>
      </w:r>
      <w:r w:rsidRPr="00887731">
        <w:rPr>
          <w:szCs w:val="24"/>
        </w:rPr>
        <w:tab/>
      </w:r>
      <w:r w:rsidRPr="00887731">
        <w:rPr>
          <w:szCs w:val="24"/>
        </w:rPr>
        <w:tab/>
      </w:r>
      <w:r w:rsidRPr="00887731">
        <w:rPr>
          <w:szCs w:val="24"/>
        </w:rPr>
        <w:tab/>
      </w:r>
      <w:r w:rsidRPr="00887731">
        <w:rPr>
          <w:szCs w:val="24"/>
        </w:rPr>
        <w:tab/>
      </w:r>
      <w:r w:rsidRPr="00887731">
        <w:rPr>
          <w:szCs w:val="24"/>
        </w:rPr>
        <w:tab/>
        <w:t>P.O. Box 13326</w:t>
      </w:r>
    </w:p>
    <w:p w14:paraId="6B40F66B" w14:textId="77777777" w:rsidR="00AB4EAE" w:rsidRPr="00887731" w:rsidRDefault="00AB4EAE" w:rsidP="00AB4EAE">
      <w:pPr>
        <w:rPr>
          <w:szCs w:val="24"/>
        </w:rPr>
      </w:pPr>
      <w:r w:rsidRPr="00887731">
        <w:rPr>
          <w:szCs w:val="24"/>
        </w:rPr>
        <w:tab/>
      </w:r>
      <w:r w:rsidRPr="00887731">
        <w:rPr>
          <w:szCs w:val="24"/>
        </w:rPr>
        <w:tab/>
      </w:r>
      <w:r w:rsidRPr="00887731">
        <w:rPr>
          <w:szCs w:val="24"/>
        </w:rPr>
        <w:tab/>
      </w:r>
      <w:r w:rsidRPr="00887731">
        <w:rPr>
          <w:szCs w:val="24"/>
        </w:rPr>
        <w:tab/>
      </w:r>
      <w:r w:rsidRPr="00887731">
        <w:rPr>
          <w:szCs w:val="24"/>
        </w:rPr>
        <w:tab/>
      </w:r>
      <w:r w:rsidRPr="00887731">
        <w:rPr>
          <w:szCs w:val="24"/>
        </w:rPr>
        <w:tab/>
        <w:t>Austin, Texas 78711-3326</w:t>
      </w:r>
    </w:p>
    <w:p w14:paraId="363A5C6F" w14:textId="1EAD6B2B" w:rsidR="00AB4EAE" w:rsidRPr="00887731" w:rsidRDefault="00AB4EAE" w:rsidP="00AB4EAE">
      <w:pPr>
        <w:rPr>
          <w:szCs w:val="24"/>
        </w:rPr>
      </w:pPr>
      <w:r w:rsidRPr="00887731">
        <w:rPr>
          <w:szCs w:val="24"/>
        </w:rPr>
        <w:tab/>
      </w:r>
      <w:r w:rsidRPr="00887731">
        <w:rPr>
          <w:szCs w:val="24"/>
        </w:rPr>
        <w:tab/>
      </w:r>
      <w:r w:rsidRPr="00887731">
        <w:rPr>
          <w:szCs w:val="24"/>
        </w:rPr>
        <w:tab/>
      </w:r>
      <w:r w:rsidRPr="00887731">
        <w:rPr>
          <w:szCs w:val="24"/>
        </w:rPr>
        <w:tab/>
      </w:r>
      <w:r w:rsidRPr="00887731">
        <w:rPr>
          <w:szCs w:val="24"/>
        </w:rPr>
        <w:tab/>
      </w:r>
      <w:r w:rsidRPr="00887731">
        <w:rPr>
          <w:szCs w:val="24"/>
        </w:rPr>
        <w:tab/>
        <w:t>(512) 936-7</w:t>
      </w:r>
      <w:r w:rsidR="00D41D72">
        <w:rPr>
          <w:szCs w:val="24"/>
        </w:rPr>
        <w:t>385</w:t>
      </w:r>
    </w:p>
    <w:p w14:paraId="77F8E803" w14:textId="77777777" w:rsidR="00AB4EAE" w:rsidRPr="00887731" w:rsidRDefault="00AB4EAE" w:rsidP="00AB4EAE">
      <w:pPr>
        <w:rPr>
          <w:szCs w:val="24"/>
        </w:rPr>
      </w:pPr>
      <w:r w:rsidRPr="00887731">
        <w:rPr>
          <w:szCs w:val="24"/>
        </w:rPr>
        <w:tab/>
      </w:r>
      <w:r w:rsidRPr="00887731">
        <w:rPr>
          <w:szCs w:val="24"/>
        </w:rPr>
        <w:tab/>
      </w:r>
      <w:r w:rsidRPr="00887731">
        <w:rPr>
          <w:szCs w:val="24"/>
        </w:rPr>
        <w:tab/>
      </w:r>
      <w:r w:rsidRPr="00887731">
        <w:rPr>
          <w:szCs w:val="24"/>
        </w:rPr>
        <w:tab/>
      </w:r>
      <w:r w:rsidRPr="00887731">
        <w:rPr>
          <w:szCs w:val="24"/>
        </w:rPr>
        <w:tab/>
      </w:r>
      <w:r w:rsidRPr="00887731">
        <w:rPr>
          <w:szCs w:val="24"/>
        </w:rPr>
        <w:tab/>
        <w:t>(512) 936-7268 (facsimile)</w:t>
      </w:r>
    </w:p>
    <w:p w14:paraId="22E9A531" w14:textId="683693F4" w:rsidR="00AB4EAE" w:rsidRPr="00887731" w:rsidRDefault="00AB4EAE" w:rsidP="00AB4EAE">
      <w:pPr>
        <w:rPr>
          <w:szCs w:val="24"/>
        </w:rPr>
      </w:pPr>
      <w:r w:rsidRPr="00887731">
        <w:rPr>
          <w:szCs w:val="24"/>
        </w:rPr>
        <w:tab/>
      </w:r>
      <w:r w:rsidRPr="00887731">
        <w:rPr>
          <w:szCs w:val="24"/>
        </w:rPr>
        <w:tab/>
      </w:r>
      <w:r w:rsidRPr="00887731">
        <w:rPr>
          <w:szCs w:val="24"/>
        </w:rPr>
        <w:tab/>
      </w:r>
      <w:r w:rsidRPr="00887731">
        <w:rPr>
          <w:szCs w:val="24"/>
        </w:rPr>
        <w:tab/>
      </w:r>
      <w:r w:rsidRPr="00887731">
        <w:rPr>
          <w:szCs w:val="24"/>
        </w:rPr>
        <w:tab/>
      </w:r>
      <w:r w:rsidRPr="00887731">
        <w:rPr>
          <w:szCs w:val="24"/>
        </w:rPr>
        <w:tab/>
      </w:r>
      <w:hyperlink r:id="rId8" w:history="1">
        <w:r w:rsidR="00D41D72" w:rsidRPr="00CF7368">
          <w:rPr>
            <w:rStyle w:val="Hyperlink"/>
            <w:szCs w:val="24"/>
          </w:rPr>
          <w:t>phillip.lehmann@puc.texas.gov</w:t>
        </w:r>
      </w:hyperlink>
      <w:r w:rsidRPr="00887731">
        <w:rPr>
          <w:szCs w:val="24"/>
        </w:rPr>
        <w:t xml:space="preserve"> </w:t>
      </w:r>
    </w:p>
    <w:p w14:paraId="78730411" w14:textId="77777777" w:rsidR="00AB4EAE" w:rsidRPr="00887731" w:rsidRDefault="00AB4EAE" w:rsidP="00AB4EAE">
      <w:pPr>
        <w:jc w:val="center"/>
        <w:rPr>
          <w:b/>
          <w:caps/>
          <w:szCs w:val="24"/>
        </w:rPr>
      </w:pPr>
    </w:p>
    <w:p w14:paraId="6F6FF403" w14:textId="77777777" w:rsidR="00AB4EAE" w:rsidRPr="00887731" w:rsidRDefault="00AB4EAE" w:rsidP="00AB4EAE">
      <w:pPr>
        <w:jc w:val="center"/>
        <w:rPr>
          <w:b/>
          <w:caps/>
          <w:szCs w:val="24"/>
        </w:rPr>
      </w:pPr>
    </w:p>
    <w:p w14:paraId="34F11066" w14:textId="77777777" w:rsidR="00AB4EAE" w:rsidRPr="00887731" w:rsidRDefault="00AB4EAE" w:rsidP="00AB4EAE">
      <w:pPr>
        <w:keepNext/>
        <w:jc w:val="center"/>
        <w:rPr>
          <w:b/>
          <w:caps/>
          <w:szCs w:val="24"/>
        </w:rPr>
      </w:pPr>
      <w:r w:rsidRPr="00887731">
        <w:rPr>
          <w:b/>
          <w:caps/>
          <w:szCs w:val="24"/>
        </w:rPr>
        <w:t>DOCKET NO. 51877</w:t>
      </w:r>
    </w:p>
    <w:p w14:paraId="1F0EF5E5" w14:textId="77777777" w:rsidR="00AB4EAE" w:rsidRPr="00887731" w:rsidRDefault="00AB4EAE" w:rsidP="00AB4EAE">
      <w:pPr>
        <w:keepNext/>
        <w:jc w:val="center"/>
        <w:rPr>
          <w:b/>
          <w:szCs w:val="24"/>
        </w:rPr>
      </w:pPr>
    </w:p>
    <w:p w14:paraId="1BFC07B1" w14:textId="77777777" w:rsidR="00AB4EAE" w:rsidRPr="00887731" w:rsidRDefault="00AB4EAE" w:rsidP="00AB4EAE">
      <w:pPr>
        <w:keepNext/>
        <w:jc w:val="center"/>
        <w:rPr>
          <w:b/>
          <w:szCs w:val="24"/>
        </w:rPr>
      </w:pPr>
      <w:r w:rsidRPr="00887731">
        <w:rPr>
          <w:b/>
          <w:szCs w:val="24"/>
        </w:rPr>
        <w:t>CERTIFICATE OF SERVICE</w:t>
      </w:r>
    </w:p>
    <w:p w14:paraId="2EBFDF4D" w14:textId="77777777" w:rsidR="00AB4EAE" w:rsidRPr="00887731" w:rsidRDefault="00AB4EAE" w:rsidP="00AB4EAE">
      <w:pPr>
        <w:keepNext/>
        <w:jc w:val="center"/>
        <w:rPr>
          <w:b/>
          <w:szCs w:val="24"/>
        </w:rPr>
      </w:pPr>
    </w:p>
    <w:p w14:paraId="11E66A30" w14:textId="1972404D" w:rsidR="00AB4EAE" w:rsidRPr="00887731" w:rsidRDefault="00AB4EAE" w:rsidP="00AB4EAE">
      <w:pPr>
        <w:keepNext/>
        <w:spacing w:line="360" w:lineRule="auto"/>
        <w:rPr>
          <w:szCs w:val="24"/>
        </w:rPr>
      </w:pPr>
      <w:r w:rsidRPr="00887731">
        <w:rPr>
          <w:szCs w:val="24"/>
        </w:rPr>
        <w:tab/>
        <w:t xml:space="preserve">I certify that, unless otherwise ordered by the presiding officer, notice of the filing of this document was provided to all parties of record via electronic mail on </w:t>
      </w:r>
      <w:r w:rsidRPr="00887731">
        <w:rPr>
          <w:szCs w:val="24"/>
        </w:rPr>
        <w:fldChar w:fldCharType="begin"/>
      </w:r>
      <w:r w:rsidRPr="00887731">
        <w:rPr>
          <w:szCs w:val="24"/>
        </w:rPr>
        <w:instrText xml:space="preserve"> DATE \@ "MMMM d, yyyy" </w:instrText>
      </w:r>
      <w:r w:rsidRPr="00887731">
        <w:rPr>
          <w:szCs w:val="24"/>
        </w:rPr>
        <w:fldChar w:fldCharType="separate"/>
      </w:r>
      <w:r w:rsidR="007C6999">
        <w:rPr>
          <w:noProof/>
          <w:szCs w:val="24"/>
        </w:rPr>
        <w:t>February 17, 2023</w:t>
      </w:r>
      <w:r w:rsidRPr="00887731">
        <w:rPr>
          <w:szCs w:val="24"/>
        </w:rPr>
        <w:fldChar w:fldCharType="end"/>
      </w:r>
      <w:r w:rsidRPr="00887731">
        <w:rPr>
          <w:szCs w:val="24"/>
        </w:rPr>
        <w:t xml:space="preserve">, in accordance with the Order Suspending Rules, issued in Project No. 50664. </w:t>
      </w:r>
    </w:p>
    <w:p w14:paraId="4F84656A" w14:textId="77777777" w:rsidR="00AB4EAE" w:rsidRPr="00887731" w:rsidRDefault="00AB4EAE" w:rsidP="00AB4EAE">
      <w:pPr>
        <w:keepNext/>
        <w:rPr>
          <w:szCs w:val="24"/>
        </w:rPr>
      </w:pPr>
    </w:p>
    <w:p w14:paraId="25337345" w14:textId="0043B0CF" w:rsidR="00AB4EAE" w:rsidRPr="00887731" w:rsidRDefault="00AB4EAE" w:rsidP="00AB4EAE">
      <w:pPr>
        <w:keepNext/>
        <w:rPr>
          <w:i/>
          <w:iCs/>
          <w:szCs w:val="24"/>
          <w:u w:val="single"/>
        </w:rPr>
      </w:pPr>
      <w:r w:rsidRPr="00887731">
        <w:rPr>
          <w:szCs w:val="24"/>
        </w:rPr>
        <w:tab/>
      </w:r>
      <w:r w:rsidRPr="00887731">
        <w:rPr>
          <w:szCs w:val="24"/>
        </w:rPr>
        <w:tab/>
      </w:r>
      <w:r w:rsidRPr="00887731">
        <w:rPr>
          <w:szCs w:val="24"/>
        </w:rPr>
        <w:tab/>
      </w:r>
      <w:r w:rsidRPr="00887731">
        <w:rPr>
          <w:szCs w:val="24"/>
        </w:rPr>
        <w:tab/>
      </w:r>
      <w:r w:rsidRPr="00887731">
        <w:rPr>
          <w:szCs w:val="24"/>
        </w:rPr>
        <w:tab/>
      </w:r>
      <w:r w:rsidRPr="00887731">
        <w:rPr>
          <w:szCs w:val="24"/>
        </w:rPr>
        <w:tab/>
      </w:r>
      <w:r w:rsidRPr="00887731">
        <w:rPr>
          <w:i/>
          <w:iCs/>
          <w:szCs w:val="24"/>
          <w:u w:val="single"/>
        </w:rPr>
        <w:t xml:space="preserve">/s/ </w:t>
      </w:r>
      <w:r w:rsidR="00D41D72">
        <w:rPr>
          <w:i/>
          <w:iCs/>
          <w:szCs w:val="24"/>
          <w:u w:val="single"/>
        </w:rPr>
        <w:t>Phillip Lehmann</w:t>
      </w:r>
    </w:p>
    <w:p w14:paraId="41D9D6CA" w14:textId="6C8E1E6A" w:rsidR="00AB4EAE" w:rsidRPr="00FA6449" w:rsidRDefault="00AB4EAE" w:rsidP="00AB4EAE">
      <w:pPr>
        <w:rPr>
          <w:szCs w:val="24"/>
        </w:rPr>
      </w:pPr>
      <w:r w:rsidRPr="00887731">
        <w:rPr>
          <w:szCs w:val="24"/>
        </w:rPr>
        <w:tab/>
      </w:r>
      <w:r w:rsidRPr="00887731">
        <w:rPr>
          <w:szCs w:val="24"/>
        </w:rPr>
        <w:tab/>
      </w:r>
      <w:r w:rsidRPr="00887731">
        <w:rPr>
          <w:szCs w:val="24"/>
        </w:rPr>
        <w:tab/>
      </w:r>
      <w:r w:rsidRPr="00887731">
        <w:rPr>
          <w:szCs w:val="24"/>
        </w:rPr>
        <w:tab/>
      </w:r>
      <w:r w:rsidRPr="00887731">
        <w:rPr>
          <w:szCs w:val="24"/>
        </w:rPr>
        <w:tab/>
      </w:r>
      <w:r w:rsidRPr="00887731">
        <w:rPr>
          <w:szCs w:val="24"/>
        </w:rPr>
        <w:tab/>
      </w:r>
      <w:r w:rsidR="00D41D72">
        <w:rPr>
          <w:rFonts w:eastAsia="Calibri"/>
          <w:szCs w:val="24"/>
        </w:rPr>
        <w:t>Phillip Lehmann</w:t>
      </w:r>
    </w:p>
    <w:p w14:paraId="22B5CEFF" w14:textId="77777777" w:rsidR="003A56F1" w:rsidRDefault="003A56F1"/>
    <w:sectPr w:rsidR="003A56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30DC2" w14:textId="77777777" w:rsidR="009F4300" w:rsidRDefault="009F4300" w:rsidP="00102D78">
      <w:r>
        <w:separator/>
      </w:r>
    </w:p>
  </w:endnote>
  <w:endnote w:type="continuationSeparator" w:id="0">
    <w:p w14:paraId="0EE52545" w14:textId="77777777" w:rsidR="009F4300" w:rsidRDefault="009F4300" w:rsidP="00102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6F3FE" w14:textId="77777777" w:rsidR="009F4300" w:rsidRDefault="009F4300" w:rsidP="00102D78">
      <w:r>
        <w:separator/>
      </w:r>
    </w:p>
  </w:footnote>
  <w:footnote w:type="continuationSeparator" w:id="0">
    <w:p w14:paraId="478DBD19" w14:textId="77777777" w:rsidR="009F4300" w:rsidRDefault="009F4300" w:rsidP="00102D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1391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EAE"/>
    <w:rsid w:val="000552DE"/>
    <w:rsid w:val="00075D3F"/>
    <w:rsid w:val="000F327D"/>
    <w:rsid w:val="00101109"/>
    <w:rsid w:val="00102D78"/>
    <w:rsid w:val="00124268"/>
    <w:rsid w:val="0015647C"/>
    <w:rsid w:val="001672A8"/>
    <w:rsid w:val="0019272A"/>
    <w:rsid w:val="001B08A9"/>
    <w:rsid w:val="001B1A1D"/>
    <w:rsid w:val="001E560F"/>
    <w:rsid w:val="002212EB"/>
    <w:rsid w:val="0026408A"/>
    <w:rsid w:val="00294FD1"/>
    <w:rsid w:val="002C3407"/>
    <w:rsid w:val="00303774"/>
    <w:rsid w:val="00344E2D"/>
    <w:rsid w:val="00384082"/>
    <w:rsid w:val="003A56F1"/>
    <w:rsid w:val="003D3BC5"/>
    <w:rsid w:val="003E1DE3"/>
    <w:rsid w:val="003F5401"/>
    <w:rsid w:val="003F7173"/>
    <w:rsid w:val="00427914"/>
    <w:rsid w:val="004B12CD"/>
    <w:rsid w:val="004D18F8"/>
    <w:rsid w:val="00527F32"/>
    <w:rsid w:val="00541EB1"/>
    <w:rsid w:val="00584153"/>
    <w:rsid w:val="005A67CF"/>
    <w:rsid w:val="005B119C"/>
    <w:rsid w:val="005E05D8"/>
    <w:rsid w:val="005E3B69"/>
    <w:rsid w:val="005F7D2D"/>
    <w:rsid w:val="00624330"/>
    <w:rsid w:val="00634970"/>
    <w:rsid w:val="00646297"/>
    <w:rsid w:val="006A10E5"/>
    <w:rsid w:val="00707246"/>
    <w:rsid w:val="00707C07"/>
    <w:rsid w:val="00751459"/>
    <w:rsid w:val="007C6999"/>
    <w:rsid w:val="008401F3"/>
    <w:rsid w:val="00844EB7"/>
    <w:rsid w:val="00887731"/>
    <w:rsid w:val="00997757"/>
    <w:rsid w:val="009E328D"/>
    <w:rsid w:val="009F4300"/>
    <w:rsid w:val="00A079F0"/>
    <w:rsid w:val="00A1145E"/>
    <w:rsid w:val="00A94CB3"/>
    <w:rsid w:val="00AB4EAE"/>
    <w:rsid w:val="00AC3641"/>
    <w:rsid w:val="00AC7028"/>
    <w:rsid w:val="00AD628C"/>
    <w:rsid w:val="00C125C9"/>
    <w:rsid w:val="00C607CE"/>
    <w:rsid w:val="00C63351"/>
    <w:rsid w:val="00C87DE7"/>
    <w:rsid w:val="00CC1ABF"/>
    <w:rsid w:val="00CD6165"/>
    <w:rsid w:val="00D41D72"/>
    <w:rsid w:val="00D6391E"/>
    <w:rsid w:val="00D73B75"/>
    <w:rsid w:val="00D868F5"/>
    <w:rsid w:val="00DA3C73"/>
    <w:rsid w:val="00DF31E2"/>
    <w:rsid w:val="00E40060"/>
    <w:rsid w:val="00E81B95"/>
    <w:rsid w:val="00EC0D7B"/>
    <w:rsid w:val="00EC4EE8"/>
    <w:rsid w:val="00F06718"/>
    <w:rsid w:val="00FA1C8E"/>
    <w:rsid w:val="00FA3101"/>
    <w:rsid w:val="00FA7B72"/>
    <w:rsid w:val="00FE5C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014BA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EAE"/>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heading">
    <w:name w:val="Document heading"/>
    <w:basedOn w:val="Normal"/>
    <w:rsid w:val="00AB4EAE"/>
    <w:pPr>
      <w:keepNext/>
      <w:jc w:val="center"/>
    </w:pPr>
    <w:rPr>
      <w:b/>
      <w:caps/>
      <w:sz w:val="28"/>
    </w:rPr>
  </w:style>
  <w:style w:type="paragraph" w:styleId="ListParagraph">
    <w:name w:val="List Paragraph"/>
    <w:basedOn w:val="Normal"/>
    <w:uiPriority w:val="34"/>
    <w:qFormat/>
    <w:rsid w:val="00AB4EAE"/>
    <w:pPr>
      <w:ind w:left="720"/>
      <w:contextualSpacing/>
    </w:pPr>
  </w:style>
  <w:style w:type="paragraph" w:styleId="Footer">
    <w:name w:val="footer"/>
    <w:basedOn w:val="Normal"/>
    <w:link w:val="FooterChar"/>
    <w:uiPriority w:val="99"/>
    <w:unhideWhenUsed/>
    <w:rsid w:val="00AB4EAE"/>
    <w:pPr>
      <w:tabs>
        <w:tab w:val="center" w:pos="4680"/>
        <w:tab w:val="right" w:pos="9360"/>
      </w:tabs>
    </w:pPr>
  </w:style>
  <w:style w:type="character" w:customStyle="1" w:styleId="FooterChar">
    <w:name w:val="Footer Char"/>
    <w:basedOn w:val="DefaultParagraphFont"/>
    <w:link w:val="Footer"/>
    <w:uiPriority w:val="99"/>
    <w:rsid w:val="00AB4EAE"/>
    <w:rPr>
      <w:rFonts w:ascii="Times New Roman" w:eastAsia="Times New Roman" w:hAnsi="Times New Roman" w:cs="Times New Roman"/>
      <w:sz w:val="24"/>
      <w:szCs w:val="20"/>
    </w:rPr>
  </w:style>
  <w:style w:type="character" w:styleId="Hyperlink">
    <w:name w:val="Hyperlink"/>
    <w:unhideWhenUsed/>
    <w:rsid w:val="00AB4EAE"/>
    <w:rPr>
      <w:color w:val="0000FF"/>
      <w:u w:val="single"/>
    </w:rPr>
  </w:style>
  <w:style w:type="paragraph" w:styleId="FootnoteText">
    <w:name w:val="footnote text"/>
    <w:basedOn w:val="Normal"/>
    <w:link w:val="FootnoteTextChar"/>
    <w:uiPriority w:val="99"/>
    <w:semiHidden/>
    <w:unhideWhenUsed/>
    <w:rsid w:val="00102D78"/>
    <w:rPr>
      <w:sz w:val="20"/>
    </w:rPr>
  </w:style>
  <w:style w:type="character" w:customStyle="1" w:styleId="FootnoteTextChar">
    <w:name w:val="Footnote Text Char"/>
    <w:basedOn w:val="DefaultParagraphFont"/>
    <w:link w:val="FootnoteText"/>
    <w:uiPriority w:val="99"/>
    <w:semiHidden/>
    <w:rsid w:val="00102D7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02D78"/>
    <w:rPr>
      <w:vertAlign w:val="superscript"/>
    </w:rPr>
  </w:style>
  <w:style w:type="paragraph" w:styleId="Revision">
    <w:name w:val="Revision"/>
    <w:hidden/>
    <w:uiPriority w:val="99"/>
    <w:semiHidden/>
    <w:rsid w:val="002C3407"/>
    <w:pPr>
      <w:spacing w:after="0" w:line="240" w:lineRule="auto"/>
    </w:pPr>
    <w:rPr>
      <w:rFonts w:ascii="Times New Roman" w:eastAsia="Times New Roman" w:hAnsi="Times New Roman" w:cs="Times New Roman"/>
      <w:sz w:val="24"/>
      <w:szCs w:val="20"/>
    </w:rPr>
  </w:style>
  <w:style w:type="character" w:styleId="UnresolvedMention">
    <w:name w:val="Unresolved Mention"/>
    <w:basedOn w:val="DefaultParagraphFont"/>
    <w:uiPriority w:val="99"/>
    <w:semiHidden/>
    <w:unhideWhenUsed/>
    <w:rsid w:val="00D41D72"/>
    <w:rPr>
      <w:color w:val="605E5C"/>
      <w:shd w:val="clear" w:color="auto" w:fill="E1DFDD"/>
    </w:rPr>
  </w:style>
  <w:style w:type="paragraph" w:styleId="Header">
    <w:name w:val="header"/>
    <w:basedOn w:val="Normal"/>
    <w:link w:val="HeaderChar"/>
    <w:uiPriority w:val="99"/>
    <w:unhideWhenUsed/>
    <w:rsid w:val="007C6999"/>
    <w:pPr>
      <w:tabs>
        <w:tab w:val="center" w:pos="4680"/>
        <w:tab w:val="right" w:pos="9360"/>
      </w:tabs>
    </w:pPr>
  </w:style>
  <w:style w:type="character" w:customStyle="1" w:styleId="HeaderChar">
    <w:name w:val="Header Char"/>
    <w:basedOn w:val="DefaultParagraphFont"/>
    <w:link w:val="Header"/>
    <w:uiPriority w:val="99"/>
    <w:rsid w:val="007C699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illip.lehmann@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70978-8FFE-4094-8B9C-DFCB42A28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647</Words>
  <Characters>3691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2023-02-17T18:58:00Z</dcterms:created>
  <dcterms:modified xsi:type="dcterms:W3CDTF">2023-02-17T19:05:00Z</dcterms:modified>
</cp:coreProperties>
</file>